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3.3.0 -->
  <w:body>
    <w:p w14:paraId="3A43740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宋体" w:cs="宋体" w:eastAsia="宋体" w:hAnsi="宋体" w:hint="eastAsia"/>
          <w:b/>
          <w:bCs/>
          <w:kern w:val="0"/>
          <w:sz w:val="28"/>
          <w:szCs w:val="28"/>
        </w:rPr>
      </w:pPr>
      <w:r>
        <w:rPr>
          <w:rFonts w:ascii="宋体" w:cs="宋体" w:eastAsia="宋体" w:hAnsi="宋体" w:hint="eastAsia"/>
          <w:b/>
          <w:sz w:val="28"/>
          <w:szCs w:val="28"/>
        </w:rPr>
        <w:drawing>
          <wp:anchor allowOverlap="1" behindDoc="0" layoutInCell="1" locked="0" relativeHeight="251658240" simplePos="0">
            <wp:simplePos x="0" y="0"/>
            <wp:positionH relativeFrom="page">
              <wp:posOffset>11239500</wp:posOffset>
            </wp:positionH>
            <wp:positionV relativeFrom="topMargin">
              <wp:posOffset>11912600</wp:posOffset>
            </wp:positionV>
            <wp:extent cx="254000" cy="431800"/>
            <wp:wrapNone/>
            <wp:docPr id="10002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2" name="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4000" cy="43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  <w:r>
        <w:rPr>
          <w:rFonts w:ascii="宋体" w:cs="宋体" w:eastAsia="宋体" w:hAnsi="宋体" w:hint="eastAsia"/>
          <w:b/>
          <w:sz w:val="28"/>
          <w:szCs w:val="28"/>
        </w:rPr>
        <w:t>临沂市</w:t>
      </w:r>
      <w:r>
        <w:rPr>
          <w:rFonts w:ascii="宋体" w:cs="宋体" w:eastAsia="宋体" w:hAnsi="宋体" w:hint="eastAsia"/>
          <w:b/>
          <w:sz w:val="28"/>
          <w:szCs w:val="28"/>
          <w:lang w:eastAsia="zh-CN" w:val="en-US"/>
        </w:rPr>
        <w:t>2024级</w:t>
      </w:r>
      <w:r>
        <w:rPr>
          <w:rFonts w:ascii="宋体" w:cs="宋体" w:eastAsia="宋体" w:hAnsi="宋体" w:hint="eastAsia"/>
          <w:b/>
          <w:sz w:val="28"/>
          <w:szCs w:val="28"/>
        </w:rPr>
        <w:t>高二化学期末检测考试</w:t>
      </w:r>
    </w:p>
    <w:p w14:paraId="039EA92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黑体" w:cs="黑体" w:eastAsia="黑体" w:hAnsi="黑体" w:hint="eastAsia"/>
          <w:b w:val="0"/>
          <w:bCs w:val="0"/>
          <w:kern w:val="0"/>
          <w:sz w:val="36"/>
          <w:szCs w:val="36"/>
        </w:rPr>
      </w:pPr>
      <w:r>
        <w:rPr>
          <w:rFonts w:ascii="黑体" w:cs="黑体" w:eastAsia="黑体" w:hAnsi="黑体" w:hint="eastAsia"/>
          <w:b w:val="0"/>
          <w:bCs w:val="0"/>
          <w:kern w:val="0"/>
          <w:sz w:val="36"/>
          <w:szCs w:val="36"/>
        </w:rPr>
        <w:t>化学试题参考答案与评分标准</w:t>
      </w:r>
    </w:p>
    <w:p w14:paraId="5B20FC7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ascii="宋体" w:cs="宋体" w:eastAsia="宋体" w:hAnsi="宋体" w:hint="eastAsia"/>
          <w:szCs w:val="21"/>
        </w:rPr>
      </w:pPr>
      <w:r>
        <w:rPr>
          <w:rFonts w:ascii="宋体" w:cs="宋体" w:eastAsia="宋体" w:hAnsi="宋体" w:hint="eastAsia"/>
          <w:kern w:val="0"/>
          <w:szCs w:val="21"/>
        </w:rPr>
        <w:t>202</w:t>
      </w:r>
      <w:r>
        <w:rPr>
          <w:rFonts w:ascii="宋体" w:cs="宋体" w:eastAsia="宋体" w:hAnsi="宋体" w:hint="eastAsia"/>
          <w:kern w:val="0"/>
          <w:szCs w:val="21"/>
          <w:lang w:eastAsia="zh-CN" w:val="en-US"/>
        </w:rPr>
        <w:t>6</w:t>
      </w:r>
      <w:r>
        <w:rPr>
          <w:rFonts w:ascii="宋体" w:cs="宋体" w:eastAsia="宋体" w:hAnsi="宋体" w:hint="eastAsia"/>
          <w:kern w:val="0"/>
          <w:szCs w:val="21"/>
        </w:rPr>
        <w:t>.</w:t>
      </w:r>
      <w:r>
        <w:rPr>
          <w:rFonts w:ascii="宋体" w:cs="宋体" w:eastAsia="宋体" w:hAnsi="宋体" w:hint="eastAsia"/>
          <w:kern w:val="0"/>
          <w:szCs w:val="21"/>
        </w:rPr>
        <w:t>2</w:t>
      </w:r>
    </w:p>
    <w:p w14:paraId="4603E06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cs="宋体" w:eastAsia="宋体" w:hAnsi="宋体" w:hint="eastAsia"/>
          <w:b/>
          <w:bCs/>
          <w:sz w:val="24"/>
          <w:szCs w:val="24"/>
        </w:rPr>
      </w:pPr>
      <w:r>
        <w:rPr>
          <w:rFonts w:ascii="宋体" w:cs="宋体" w:eastAsia="宋体" w:hAnsi="宋体" w:hint="eastAsia"/>
          <w:b/>
          <w:bCs/>
          <w:kern w:val="0"/>
          <w:sz w:val="24"/>
          <w:szCs w:val="24"/>
        </w:rPr>
        <w:t>一、选择题：本题共10小题，每小题2分，共20分。每小题只有一个选项符合题目要求。</w:t>
      </w:r>
    </w:p>
    <w:p w14:paraId="458972F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cs="宋体" w:eastAsia="宋体" w:hAnsi="宋体" w:hint="eastAsia"/>
          <w:kern w:val="0"/>
          <w:sz w:val="24"/>
          <w:szCs w:val="24"/>
          <w:lang w:eastAsia="zh-CN"/>
        </w:rPr>
      </w:pPr>
      <w:r>
        <w:rPr>
          <w:rFonts w:ascii="宋体" w:cs="宋体" w:eastAsia="宋体" w:hAnsi="宋体" w:hint="eastAsia"/>
          <w:kern w:val="0"/>
          <w:sz w:val="24"/>
          <w:szCs w:val="24"/>
        </w:rPr>
        <w:t>1</w:t>
      </w:r>
      <w:bookmarkStart w:id="1" w:name="_Hlk125649767"/>
      <w:r>
        <w:rPr>
          <w:rFonts w:ascii="宋体" w:cs="宋体" w:eastAsia="宋体" w:hAnsi="宋体" w:hint="eastAsia"/>
          <w:sz w:val="24"/>
          <w:szCs w:val="24"/>
        </w:rPr>
        <w:t>．</w:t>
      </w:r>
      <w:bookmarkEnd w:id="1"/>
      <w:r>
        <w:rPr>
          <w:rFonts w:ascii="宋体" w:cs="宋体" w:eastAsia="宋体" w:hAnsi="宋体" w:hint="eastAsia"/>
          <w:sz w:val="24"/>
          <w:szCs w:val="24"/>
          <w:lang w:eastAsia="zh-CN" w:val="en-US"/>
        </w:rPr>
        <w:t>D</w:t>
      </w:r>
      <w:r>
        <w:rPr>
          <w:rFonts w:ascii="宋体" w:cs="宋体" w:eastAsia="宋体" w:hAnsi="宋体" w:hint="eastAsia"/>
          <w:sz w:val="24"/>
          <w:szCs w:val="24"/>
        </w:rPr>
        <w:t xml:space="preserve">  2．B  3．</w:t>
      </w:r>
      <w:r>
        <w:rPr>
          <w:rFonts w:ascii="宋体" w:cs="宋体" w:eastAsia="宋体" w:hAnsi="宋体" w:hint="eastAsia"/>
          <w:sz w:val="24"/>
          <w:szCs w:val="24"/>
          <w:lang w:eastAsia="zh-CN" w:val="en-US"/>
        </w:rPr>
        <w:t>D</w:t>
      </w:r>
      <w:r>
        <w:rPr>
          <w:rFonts w:ascii="宋体" w:cs="宋体" w:eastAsia="宋体" w:hAnsi="宋体" w:hint="eastAsia"/>
          <w:sz w:val="24"/>
          <w:szCs w:val="24"/>
        </w:rPr>
        <w:t xml:space="preserve">  4．</w:t>
      </w:r>
      <w:r>
        <w:rPr>
          <w:rFonts w:ascii="宋体" w:cs="宋体" w:eastAsia="宋体" w:hAnsi="宋体" w:hint="eastAsia"/>
          <w:sz w:val="24"/>
          <w:szCs w:val="24"/>
          <w:lang w:eastAsia="zh-CN" w:val="en-US"/>
        </w:rPr>
        <w:t>A</w:t>
      </w:r>
      <w:r>
        <w:rPr>
          <w:rFonts w:ascii="宋体" w:cs="宋体" w:eastAsia="宋体" w:hAnsi="宋体" w:hint="eastAsia"/>
          <w:sz w:val="24"/>
          <w:szCs w:val="24"/>
        </w:rPr>
        <w:t xml:space="preserve">  5．</w:t>
      </w:r>
      <w:r>
        <w:rPr>
          <w:rFonts w:ascii="宋体" w:cs="宋体" w:eastAsia="宋体" w:hAnsi="宋体" w:hint="eastAsia"/>
          <w:sz w:val="24"/>
          <w:szCs w:val="24"/>
          <w:lang w:eastAsia="zh-CN" w:val="en-US"/>
        </w:rPr>
        <w:t>C</w:t>
      </w:r>
      <w:r>
        <w:rPr>
          <w:rFonts w:ascii="宋体" w:cs="宋体" w:eastAsia="宋体" w:hAnsi="宋体" w:hint="eastAsia"/>
          <w:sz w:val="24"/>
          <w:szCs w:val="24"/>
        </w:rPr>
        <w:t xml:space="preserve">  6．</w:t>
      </w:r>
      <w:r>
        <w:rPr>
          <w:rFonts w:ascii="宋体" w:cs="宋体" w:eastAsia="宋体" w:hAnsi="宋体" w:hint="eastAsia"/>
          <w:sz w:val="24"/>
          <w:szCs w:val="24"/>
          <w:lang w:eastAsia="zh-CN" w:val="en-US"/>
        </w:rPr>
        <w:t>A</w:t>
      </w:r>
      <w:r>
        <w:rPr>
          <w:rFonts w:ascii="宋体" w:cs="宋体" w:eastAsia="宋体" w:hAnsi="宋体" w:hint="eastAsia"/>
          <w:sz w:val="24"/>
          <w:szCs w:val="24"/>
        </w:rPr>
        <w:t xml:space="preserve">  7．</w:t>
      </w:r>
      <w:r>
        <w:rPr>
          <w:rFonts w:ascii="宋体" w:cs="宋体" w:eastAsia="宋体" w:hAnsi="宋体" w:hint="eastAsia"/>
          <w:sz w:val="24"/>
          <w:szCs w:val="24"/>
          <w:lang w:eastAsia="zh-CN" w:val="en-US"/>
        </w:rPr>
        <w:t>B</w:t>
      </w:r>
      <w:r>
        <w:rPr>
          <w:rFonts w:ascii="宋体" w:cs="宋体" w:eastAsia="宋体" w:hAnsi="宋体" w:hint="eastAsia"/>
          <w:sz w:val="24"/>
          <w:szCs w:val="24"/>
        </w:rPr>
        <w:t xml:space="preserve">  8．</w:t>
      </w:r>
      <w:r>
        <w:rPr>
          <w:rFonts w:ascii="宋体" w:cs="宋体" w:eastAsia="宋体" w:hAnsi="宋体" w:hint="eastAsia"/>
          <w:sz w:val="24"/>
          <w:szCs w:val="24"/>
          <w:lang w:eastAsia="zh-CN" w:val="en-US"/>
        </w:rPr>
        <w:t>C</w:t>
      </w:r>
      <w:r>
        <w:rPr>
          <w:rFonts w:ascii="宋体" w:cs="宋体" w:eastAsia="宋体" w:hAnsi="宋体" w:hint="eastAsia"/>
          <w:sz w:val="24"/>
          <w:szCs w:val="24"/>
        </w:rPr>
        <w:t xml:space="preserve">  9．</w:t>
      </w:r>
      <w:r>
        <w:rPr>
          <w:rFonts w:ascii="宋体" w:cs="宋体" w:eastAsia="宋体" w:hAnsi="宋体" w:hint="eastAsia"/>
          <w:sz w:val="24"/>
          <w:szCs w:val="24"/>
          <w:lang w:eastAsia="zh-CN" w:val="en-US"/>
        </w:rPr>
        <w:t>D</w:t>
      </w:r>
      <w:r>
        <w:rPr>
          <w:rFonts w:ascii="宋体" w:cs="宋体" w:eastAsia="宋体" w:hAnsi="宋体" w:hint="eastAsia"/>
          <w:sz w:val="24"/>
          <w:szCs w:val="24"/>
        </w:rPr>
        <w:t xml:space="preserve">  10．</w:t>
      </w:r>
      <w:r>
        <w:rPr>
          <w:rFonts w:ascii="宋体" w:cs="宋体" w:eastAsia="宋体" w:hAnsi="宋体" w:hint="eastAsia"/>
          <w:sz w:val="24"/>
          <w:szCs w:val="24"/>
          <w:lang w:eastAsia="zh-CN" w:val="en-US"/>
        </w:rPr>
        <w:t>C</w:t>
      </w:r>
    </w:p>
    <w:p w14:paraId="2AC6C5D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cs="宋体" w:eastAsia="宋体" w:hAnsi="宋体" w:hint="eastAsia"/>
          <w:sz w:val="24"/>
          <w:szCs w:val="24"/>
        </w:rPr>
      </w:pPr>
      <w:r>
        <w:rPr>
          <w:rFonts w:ascii="宋体" w:cs="宋体" w:eastAsia="宋体" w:hAnsi="宋体" w:hint="eastAsia"/>
          <w:b/>
          <w:bCs/>
          <w:kern w:val="0"/>
          <w:sz w:val="24"/>
          <w:szCs w:val="24"/>
        </w:rPr>
        <w:t>二、选择题：本题共5小题，每小题4分，共20分。每小题有一个或两个选项符合题目要求，全部选对得4分，选对但不全的得2分，有选错的得0分。</w:t>
      </w:r>
    </w:p>
    <w:p w14:paraId="6E9A8D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cs="宋体" w:eastAsia="宋体" w:hAnsi="宋体" w:hint="eastAsia"/>
          <w:kern w:val="0"/>
          <w:sz w:val="24"/>
          <w:szCs w:val="24"/>
          <w:lang w:eastAsia="zh-CN" w:val="en-US"/>
        </w:rPr>
      </w:pPr>
      <w:r>
        <w:rPr>
          <w:rFonts w:ascii="宋体" w:cs="宋体" w:eastAsia="宋体" w:hAnsi="宋体" w:hint="eastAsia"/>
          <w:kern w:val="0"/>
          <w:sz w:val="24"/>
          <w:szCs w:val="24"/>
        </w:rPr>
        <w:t>11</w:t>
      </w:r>
      <w:r>
        <w:rPr>
          <w:rFonts w:ascii="宋体" w:cs="宋体" w:eastAsia="宋体" w:hAnsi="宋体" w:hint="eastAsia"/>
          <w:sz w:val="24"/>
          <w:szCs w:val="24"/>
        </w:rPr>
        <w:t>．</w:t>
      </w:r>
      <w:r>
        <w:rPr>
          <w:rFonts w:ascii="宋体" w:cs="宋体" w:eastAsia="宋体" w:hAnsi="宋体" w:hint="eastAsia"/>
          <w:sz w:val="24"/>
          <w:szCs w:val="24"/>
          <w:lang w:eastAsia="zh-CN" w:val="en-US"/>
        </w:rPr>
        <w:t>A</w:t>
      </w:r>
      <w:r>
        <w:rPr>
          <w:rFonts w:ascii="宋体" w:cs="宋体" w:eastAsia="宋体" w:hAnsi="宋体" w:hint="eastAsia"/>
          <w:sz w:val="24"/>
          <w:szCs w:val="24"/>
        </w:rPr>
        <w:t>C  12．</w:t>
      </w:r>
      <w:r>
        <w:rPr>
          <w:rFonts w:ascii="宋体" w:cs="宋体" w:eastAsia="宋体" w:hAnsi="宋体" w:hint="eastAsia"/>
          <w:sz w:val="24"/>
          <w:szCs w:val="24"/>
          <w:lang w:eastAsia="zh-CN" w:val="en-US"/>
        </w:rPr>
        <w:t>A</w:t>
      </w:r>
      <w:r>
        <w:rPr>
          <w:rFonts w:ascii="宋体" w:cs="宋体" w:eastAsia="宋体" w:hAnsi="宋体" w:hint="eastAsia"/>
          <w:sz w:val="24"/>
          <w:szCs w:val="24"/>
        </w:rPr>
        <w:t xml:space="preserve">  13．</w:t>
      </w:r>
      <w:r>
        <w:rPr>
          <w:rFonts w:ascii="宋体" w:cs="宋体" w:eastAsia="宋体" w:hAnsi="宋体" w:hint="eastAsia"/>
          <w:sz w:val="24"/>
          <w:szCs w:val="24"/>
          <w:lang w:eastAsia="zh-CN" w:val="en-US"/>
        </w:rPr>
        <w:t>C</w:t>
      </w:r>
      <w:r>
        <w:rPr>
          <w:rFonts w:ascii="宋体" w:cs="宋体" w:eastAsia="宋体" w:hAnsi="宋体" w:hint="eastAsia"/>
          <w:sz w:val="24"/>
          <w:szCs w:val="24"/>
        </w:rPr>
        <w:t>D  14．</w:t>
      </w:r>
      <w:r>
        <w:rPr>
          <w:rFonts w:ascii="宋体" w:cs="宋体" w:eastAsia="宋体" w:hAnsi="宋体" w:hint="eastAsia"/>
          <w:sz w:val="24"/>
          <w:szCs w:val="24"/>
          <w:lang w:eastAsia="zh-CN" w:val="en-US"/>
        </w:rPr>
        <w:t>AD</w:t>
      </w:r>
      <w:r>
        <w:rPr>
          <w:rFonts w:ascii="宋体" w:cs="宋体" w:eastAsia="宋体" w:hAnsi="宋体" w:hint="eastAsia"/>
          <w:sz w:val="24"/>
          <w:szCs w:val="24"/>
        </w:rPr>
        <w:t xml:space="preserve">  15．</w:t>
      </w:r>
      <w:r>
        <w:rPr>
          <w:rFonts w:ascii="宋体" w:cs="宋体" w:eastAsia="宋体" w:hAnsi="宋体" w:hint="eastAsia"/>
          <w:sz w:val="24"/>
          <w:szCs w:val="24"/>
          <w:lang w:eastAsia="zh-CN" w:val="en-US"/>
        </w:rPr>
        <w:t>BD</w:t>
      </w:r>
    </w:p>
    <w:p w14:paraId="0FB6738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cs="宋体" w:eastAsia="宋体" w:hAnsi="宋体" w:hint="eastAsia"/>
          <w:b/>
          <w:bCs/>
          <w:sz w:val="24"/>
          <w:szCs w:val="24"/>
        </w:rPr>
      </w:pPr>
      <w:r>
        <w:rPr>
          <w:rFonts w:ascii="宋体" w:cs="宋体" w:eastAsia="宋体" w:hAnsi="宋体" w:hint="eastAsia"/>
          <w:b/>
          <w:bCs/>
          <w:kern w:val="0"/>
          <w:sz w:val="24"/>
          <w:szCs w:val="24"/>
        </w:rPr>
        <w:t>三、非选择题：本题共5小题，共60分。</w:t>
      </w:r>
    </w:p>
    <w:p w14:paraId="3A5C59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cs="宋体" w:eastAsia="宋体" w:hAnsi="宋体" w:hint="eastAsia"/>
          <w:sz w:val="24"/>
          <w:szCs w:val="24"/>
        </w:rPr>
      </w:pPr>
      <w:r>
        <w:rPr>
          <w:rFonts w:ascii="宋体" w:cs="宋体" w:eastAsia="宋体" w:hAnsi="宋体" w:hint="eastAsia"/>
          <w:sz w:val="24"/>
          <w:szCs w:val="24"/>
        </w:rPr>
        <w:t>1</w:t>
      </w:r>
      <w:r>
        <w:rPr>
          <w:rFonts w:ascii="宋体" w:cs="宋体" w:eastAsia="宋体" w:hAnsi="宋体" w:hint="eastAsia"/>
          <w:sz w:val="24"/>
          <w:szCs w:val="24"/>
          <w:lang w:eastAsia="zh-CN" w:val="en-US"/>
        </w:rPr>
        <w:t>6.</w:t>
      </w:r>
      <w:r>
        <w:rPr>
          <w:rFonts w:ascii="宋体" w:cs="宋体" w:eastAsia="宋体" w:hAnsi="宋体" w:hint="eastAsia"/>
          <w:kern w:val="0"/>
          <w:sz w:val="24"/>
          <w:szCs w:val="24"/>
        </w:rPr>
        <w:t>（</w:t>
      </w:r>
      <w:r>
        <w:rPr>
          <w:rFonts w:ascii="宋体" w:cs="宋体" w:eastAsia="宋体" w:hAnsi="宋体" w:hint="eastAsia"/>
          <w:kern w:val="0"/>
          <w:sz w:val="24"/>
          <w:szCs w:val="24"/>
        </w:rPr>
        <w:t>12</w:t>
      </w:r>
      <w:r>
        <w:rPr>
          <w:rFonts w:ascii="宋体" w:cs="宋体" w:eastAsia="宋体" w:hAnsi="宋体" w:hint="eastAsia"/>
          <w:kern w:val="0"/>
          <w:sz w:val="24"/>
          <w:szCs w:val="24"/>
        </w:rPr>
        <w:t>分）</w:t>
      </w:r>
    </w:p>
    <w:p w14:paraId="2DF40E2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cs="宋体" w:eastAsia="宋体" w:hAnsi="宋体" w:hint="eastAsia"/>
          <w:color w:val="000000"/>
          <w:kern w:val="0"/>
          <w:sz w:val="24"/>
          <w:szCs w:val="24"/>
        </w:rPr>
      </w:pP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 xml:space="preserve">(1) 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  <w:lang w:eastAsia="zh-CN" w:val="en-US"/>
        </w:rPr>
        <w:t>4s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  <w:vertAlign w:val="superscript"/>
          <w:lang w:eastAsia="zh-CN" w:val="en-US"/>
        </w:rPr>
        <w:t>2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  <w:lang w:eastAsia="zh-CN" w:val="en-US"/>
        </w:rPr>
        <w:t>4p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  <w:vertAlign w:val="superscript"/>
          <w:lang w:eastAsia="zh-CN" w:val="en-US"/>
        </w:rPr>
        <w:t>3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>；</w:t>
      </w:r>
      <w:r>
        <w:rPr>
          <w:rFonts w:ascii="宋体" w:cs="宋体" w:eastAsia="宋体" w:hAnsi="宋体" w:hint="eastAsia"/>
        </w:rPr>
        <w:drawing>
          <wp:inline distB="0" distL="114300" distR="114300" distT="0">
            <wp:extent cx="1486535" cy="192405"/>
            <wp:effectExtent b="5715" l="0" r="6985" t="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86535" cy="19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D03CC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cs="宋体" w:eastAsia="宋体" w:hAnsi="宋体" w:hint="eastAsia"/>
          <w:color w:val="000000"/>
          <w:kern w:val="0"/>
          <w:sz w:val="24"/>
          <w:szCs w:val="24"/>
        </w:rPr>
      </w:pP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 xml:space="preserve">(2) </w:t>
      </w:r>
      <w:r>
        <w:rPr>
          <w:rFonts w:ascii="宋体" w:cs="宋体" w:eastAsia="宋体" w:hAnsi="宋体" w:hint="eastAsia"/>
        </w:rPr>
        <w:drawing>
          <wp:inline distB="0" distL="114300" distR="114300" distT="0">
            <wp:extent cx="556260" cy="281940"/>
            <wp:effectExtent b="7620" l="0" r="7620" t="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6260" cy="28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cs="宋体" w:eastAsia="宋体" w:hAnsi="宋体" w:hint="eastAsia"/>
          <w:lang w:eastAsia="zh-CN" w:val="en-US"/>
        </w:rPr>
        <w:t xml:space="preserve"> 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>正四面体形</w:t>
      </w:r>
    </w:p>
    <w:p w14:paraId="7DB73CE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cs="宋体" w:eastAsia="宋体" w:hAnsi="宋体" w:hint="eastAsia"/>
          <w:color w:val="000000"/>
          <w:kern w:val="0"/>
          <w:sz w:val="24"/>
          <w:szCs w:val="24"/>
        </w:rPr>
      </w:pP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>(3)① a</w:t>
      </w:r>
    </w:p>
    <w:p w14:paraId="79A8821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cs="宋体" w:eastAsia="宋体" w:hAnsi="宋体" w:hint="eastAsia"/>
          <w:sz w:val="24"/>
          <w:szCs w:val="24"/>
        </w:rPr>
      </w:pP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>② N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>₂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>O中存在一个</w:t>
      </w:r>
      <w:r>
        <w:rPr>
          <w:rFonts w:ascii="宋体" w:cs="宋体" w:eastAsia="宋体" w:hAnsi="宋体" w:hint="eastAsia"/>
        </w:rPr>
        <w:drawing>
          <wp:inline distB="0" distL="114300" distR="114300" distT="0">
            <wp:extent cx="183515" cy="146050"/>
            <wp:effectExtent b="6350" l="0" r="14605" t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3515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>大π键，N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  <w:vertAlign w:val="subscript"/>
        </w:rPr>
        <w:t>2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>O中存在两个</w:t>
      </w:r>
      <w:r>
        <w:rPr>
          <w:rFonts w:ascii="宋体" w:cs="宋体" w:eastAsia="宋体" w:hAnsi="宋体" w:hint="eastAsia"/>
        </w:rPr>
        <w:drawing>
          <wp:inline distB="0" distL="114300" distR="114300" distT="0">
            <wp:extent cx="183515" cy="146050"/>
            <wp:effectExtent b="6350" l="0" r="14605" t="0"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3515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>大π键，原子轨道重叠程度大，键长较小</w:t>
      </w:r>
      <w:r>
        <w:rPr>
          <w:rFonts w:ascii="宋体" w:cs="宋体" w:eastAsia="宋体" w:hAnsi="宋体" w:hint="eastAsia"/>
          <w:sz w:val="24"/>
          <w:szCs w:val="24"/>
        </w:rPr>
        <w:t>（</w:t>
      </w:r>
      <w:r>
        <w:rPr>
          <w:rFonts w:ascii="宋体" w:cs="宋体" w:eastAsia="宋体" w:hAnsi="宋体" w:hint="eastAsia"/>
          <w:b/>
          <w:bCs/>
          <w:color w:val="FF0000"/>
          <w:sz w:val="24"/>
          <w:szCs w:val="24"/>
          <w:lang w:eastAsia="zh-CN" w:val="en-US"/>
        </w:rPr>
        <w:t>2</w:t>
      </w:r>
      <w:r>
        <w:rPr>
          <w:rFonts w:ascii="宋体" w:cs="宋体" w:eastAsia="宋体" w:hAnsi="宋体" w:hint="eastAsia"/>
          <w:b/>
          <w:bCs/>
          <w:color w:val="FF0000"/>
          <w:sz w:val="24"/>
          <w:szCs w:val="24"/>
        </w:rPr>
        <w:t>分，合理即得分</w:t>
      </w:r>
      <w:r>
        <w:rPr>
          <w:rFonts w:ascii="宋体" w:cs="宋体" w:eastAsia="宋体" w:hAnsi="宋体" w:hint="eastAsia"/>
          <w:sz w:val="24"/>
          <w:szCs w:val="24"/>
        </w:rPr>
        <w:t>）</w:t>
      </w:r>
    </w:p>
    <w:p w14:paraId="5093CFA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cs="宋体" w:eastAsia="宋体" w:hAnsi="宋体" w:hint="eastAsia"/>
          <w:color w:val="000000"/>
          <w:kern w:val="0"/>
          <w:sz w:val="24"/>
          <w:szCs w:val="24"/>
        </w:rPr>
      </w:pP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 xml:space="preserve">(4) 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  <w:lang w:eastAsia="zh-CN" w:val="en-US"/>
        </w:rPr>
        <w:t>2p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>；&lt;</w:t>
      </w:r>
    </w:p>
    <w:p w14:paraId="4E0F11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cs="宋体" w:eastAsia="宋体" w:hAnsi="宋体" w:hint="eastAsia"/>
          <w:sz w:val="24"/>
          <w:szCs w:val="24"/>
        </w:rPr>
      </w:pPr>
      <w:r>
        <w:rPr>
          <w:rFonts w:ascii="宋体" w:cs="宋体" w:eastAsia="宋体" w:hAnsi="宋体" w:hint="eastAsia"/>
          <w:sz w:val="24"/>
          <w:szCs w:val="24"/>
        </w:rPr>
        <w:t>17</w:t>
      </w:r>
      <w:r>
        <w:rPr>
          <w:rFonts w:ascii="宋体" w:cs="宋体" w:eastAsia="宋体" w:hAnsi="宋体" w:hint="eastAsia"/>
          <w:kern w:val="0"/>
          <w:sz w:val="24"/>
          <w:szCs w:val="24"/>
        </w:rPr>
        <w:t>．</w:t>
      </w:r>
      <w:r>
        <w:rPr>
          <w:rFonts w:ascii="宋体" w:cs="宋体" w:eastAsia="宋体" w:hAnsi="宋体" w:hint="eastAsia"/>
          <w:kern w:val="0"/>
          <w:sz w:val="24"/>
          <w:szCs w:val="24"/>
        </w:rPr>
        <w:t>（</w:t>
      </w:r>
      <w:r>
        <w:rPr>
          <w:rFonts w:ascii="宋体" w:cs="宋体" w:eastAsia="宋体" w:hAnsi="宋体" w:hint="eastAsia"/>
          <w:kern w:val="0"/>
          <w:sz w:val="24"/>
          <w:szCs w:val="24"/>
        </w:rPr>
        <w:t>12</w:t>
      </w:r>
      <w:r>
        <w:rPr>
          <w:rFonts w:ascii="宋体" w:cs="宋体" w:eastAsia="宋体" w:hAnsi="宋体" w:hint="eastAsia"/>
          <w:kern w:val="0"/>
          <w:sz w:val="24"/>
          <w:szCs w:val="24"/>
        </w:rPr>
        <w:t>分）</w:t>
      </w:r>
    </w:p>
    <w:p w14:paraId="60514D4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cs="宋体" w:eastAsia="宋体" w:hAnsi="宋体" w:hint="eastAsia"/>
          <w:color w:val="000000"/>
          <w:kern w:val="0"/>
          <w:sz w:val="24"/>
          <w:szCs w:val="24"/>
          <w:lang w:eastAsia="zh-CN" w:val="en-US"/>
        </w:rPr>
      </w:pP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>(1) 变小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  <w:lang w:eastAsia="zh-CN" w:val="en-US"/>
        </w:rPr>
        <w:t xml:space="preserve"> 乙炔加氢制乙烯为放热反应E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  <w:vertAlign w:val="subscript"/>
          <w:lang w:eastAsia="zh-CN" w:val="en-US"/>
        </w:rPr>
        <w:t>A逆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  <w:lang w:eastAsia="zh-CN" w:val="en-US"/>
        </w:rPr>
        <w:t>大于E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  <w:vertAlign w:val="subscript"/>
          <w:lang w:eastAsia="zh-CN" w:val="en-US"/>
        </w:rPr>
        <w:t>A正</w:t>
      </w:r>
      <w:r>
        <w:rPr>
          <w:rFonts w:ascii="宋体" w:cs="宋体" w:eastAsia="宋体" w:hAnsi="宋体" w:hint="eastAsia"/>
          <w:lang w:eastAsia="zh-CN" w:val="en-US"/>
        </w:rPr>
        <w:t>，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  <w:lang w:eastAsia="zh-CN" w:val="en-US"/>
        </w:rPr>
        <w:t>升高温度，K逆增大程度大于K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  <w:vertAlign w:val="subscript"/>
          <w:lang w:eastAsia="zh-CN" w:val="en-US"/>
        </w:rPr>
        <w:t>正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  <w:lang w:eastAsia="zh-CN" w:val="en-US"/>
        </w:rPr>
        <w:t>，</w:t>
      </w:r>
      <m:oMath>
        <m:f>
          <m:fPr>
            <m:ctrlPr>
              <w:rPr>
                <w:rFonts w:ascii="Cambria Math" w:cs="宋体" w:eastAsia="宋体" w:hAnsi="Cambria Math" w:hint="eastAsia"/>
                <w:i/>
                <w:color w:val="000000"/>
                <w:kern w:val="0"/>
                <w:sz w:val="24"/>
                <w:szCs w:val="24"/>
                <w:lang w:val="en-US"/>
              </w:rPr>
            </m:ctrlPr>
          </m:fPr>
          <m:num>
            <m:ctrlPr>
              <w:rPr>
                <w:rFonts w:ascii="Cambria Math" w:cs="宋体" w:eastAsia="宋体" w:hAnsi="Cambria Math" w:hint="eastAsia"/>
                <w:i/>
                <w:color w:val="000000"/>
                <w:kern w:val="0"/>
                <w:sz w:val="24"/>
                <w:szCs w:val="24"/>
                <w:lang w:val="en-US"/>
              </w:rPr>
            </m:ctrlPr>
            <m:r>
              <m:rPr>
                <m:sty m:val="p"/>
              </m:rPr>
              <w:rPr>
                <w:rFonts w:ascii="Times New Roman" w:cs="宋体" w:eastAsia="宋体" w:hAnsi="Times New Roman" w:hint="eastAsia"/>
                <w:color w:val="000000"/>
                <w:kern w:val="0"/>
                <w:sz w:val="24"/>
                <w:szCs w:val="24"/>
                <w:lang w:eastAsia="zh-CN" w:val="en-US"/>
              </w:rPr>
              <m:t>K</m:t>
            </m:r>
            <m:r>
              <m:rPr>
                <m:sty m:val="p"/>
              </m:rPr>
              <w:rPr>
                <w:rFonts w:ascii="Times New Roman" w:cs="宋体" w:eastAsia="宋体" w:hAnsi="Times New Roman" w:hint="eastAsia"/>
                <w:color w:val="000000"/>
                <w:kern w:val="0"/>
                <w:sz w:val="24"/>
                <w:szCs w:val="24"/>
                <w:vertAlign w:val="subscript"/>
                <w:lang w:eastAsia="zh-CN" w:val="en-US"/>
              </w:rPr>
              <m:t>正</m:t>
            </m:r>
          </m:num>
          <m:den>
            <m:ctrlPr>
              <w:rPr>
                <w:rFonts w:ascii="Cambria Math" w:cs="宋体" w:eastAsia="宋体" w:hAnsi="Cambria Math" w:hint="eastAsia"/>
                <w:i/>
                <w:color w:val="000000"/>
                <w:kern w:val="0"/>
                <w:sz w:val="24"/>
                <w:szCs w:val="24"/>
                <w:lang w:val="en-US"/>
              </w:rPr>
            </m:ctrlPr>
            <m:r>
              <m:rPr>
                <m:sty m:val="p"/>
              </m:rPr>
              <w:rPr>
                <w:rFonts w:ascii="Times New Roman" w:cs="宋体" w:eastAsia="宋体" w:hAnsi="Times New Roman" w:hint="eastAsia"/>
                <w:color w:val="000000"/>
                <w:kern w:val="0"/>
                <w:sz w:val="24"/>
                <w:szCs w:val="24"/>
                <w:lang w:eastAsia="zh-CN" w:val="en-US"/>
              </w:rPr>
              <m:t>K</m:t>
            </m:r>
            <m:r>
              <m:rPr>
                <m:sty m:val="p"/>
              </m:rPr>
              <w:rPr>
                <w:rFonts w:ascii="Times New Roman" w:cs="宋体" w:eastAsia="宋体" w:hAnsi="Times New Roman" w:hint="eastAsia"/>
                <w:color w:val="000000"/>
                <w:kern w:val="0"/>
                <w:sz w:val="24"/>
                <w:szCs w:val="24"/>
                <w:vertAlign w:val="subscript"/>
                <w:lang w:eastAsia="zh-CN" w:val="en-US"/>
              </w:rPr>
              <m:t>逆</m:t>
            </m:r>
          </m:den>
        </m:f>
      </m:oMath>
      <w:r>
        <w:rPr>
          <w:rFonts w:ascii="宋体" w:cs="宋体" w:eastAsia="宋体" w:hAnsi="宋体" w:hint="eastAsia"/>
          <w:color w:val="000000"/>
          <w:kern w:val="0"/>
          <w:sz w:val="24"/>
          <w:szCs w:val="24"/>
          <w:lang w:eastAsia="zh-CN" w:val="en-US"/>
        </w:rPr>
        <w:t>减小</w:t>
      </w:r>
    </w:p>
    <w:p w14:paraId="1F785BD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cs="宋体" w:eastAsia="宋体" w:hAnsi="宋体" w:hint="eastAsia"/>
          <w:color w:val="000000"/>
          <w:kern w:val="0"/>
          <w:sz w:val="24"/>
          <w:szCs w:val="24"/>
          <w:lang w:eastAsia="zh-CN" w:val="en-US"/>
        </w:rPr>
      </w:pP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 xml:space="preserve">(2) 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  <w:lang w:eastAsia="zh-CN" w:val="en-US"/>
        </w:rPr>
        <w:t xml:space="preserve"> 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 xml:space="preserve">= 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  <w:lang w:eastAsia="zh-CN" w:val="en-US"/>
        </w:rPr>
        <w:t xml:space="preserve"> </w:t>
      </w:r>
    </w:p>
    <w:p w14:paraId="3607C15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cs="宋体" w:eastAsia="宋体" w:hAnsi="宋体" w:hint="eastAsia"/>
          <w:color w:val="000000"/>
          <w:kern w:val="0"/>
          <w:sz w:val="24"/>
          <w:szCs w:val="24"/>
        </w:rPr>
      </w:pP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 xml:space="preserve">② </w:t>
      </w:r>
      <w:r>
        <w:rPr>
          <w:rFonts w:ascii="宋体" w:cs="宋体" w:eastAsia="宋体" w:hAnsi="宋体" w:hint="eastAsia"/>
        </w:rPr>
        <w:drawing>
          <wp:inline distB="0" distL="114300" distR="114300" distT="0">
            <wp:extent cx="1898650" cy="228600"/>
            <wp:effectExtent b="0" l="0" r="6350" t="0"/>
            <wp:docPr id="1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98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90E0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cs="宋体" w:eastAsia="宋体" w:hAnsi="宋体" w:hint="eastAsia"/>
          <w:color w:val="000000"/>
          <w:kern w:val="0"/>
          <w:sz w:val="24"/>
          <w:szCs w:val="24"/>
          <w:lang w:eastAsia="zh-CN" w:val="en-US"/>
        </w:rPr>
      </w:pP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>③ Pd/W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  <w:lang w:eastAsia="zh-CN" w:val="en-US"/>
        </w:rPr>
        <w:t>为催化剂时，乙烯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>更有利于脱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  <w:lang w:eastAsia="zh-CN" w:val="en-US"/>
        </w:rPr>
        <w:t>离催化剂</w:t>
      </w:r>
    </w:p>
    <w:p w14:paraId="7FC1DB0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cs="宋体" w:eastAsia="宋体" w:hAnsi="宋体" w:hint="eastAsia"/>
        </w:rPr>
      </w:pP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 xml:space="preserve">(3) ① </w:t>
      </w:r>
      <w:r>
        <w:rPr>
          <w:rFonts w:ascii="宋体" w:cs="宋体" w:eastAsia="宋体" w:hAnsi="宋体" w:hint="eastAsia"/>
        </w:rPr>
        <w:drawing>
          <wp:inline distB="0" distL="114300" distR="114300" distT="0">
            <wp:extent cx="2994660" cy="274320"/>
            <wp:effectExtent b="0" l="0" r="7620" t="0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9466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8A564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cs="宋体" w:eastAsia="宋体" w:hAnsi="宋体" w:hint="eastAsia"/>
          <w:color w:val="000000"/>
          <w:kern w:val="0"/>
          <w:sz w:val="24"/>
          <w:szCs w:val="24"/>
        </w:rPr>
      </w:pP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>②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  <w:lang w:eastAsia="zh-CN" w:val="en-US"/>
        </w:rPr>
        <w:t>不变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>；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  <w:lang w:eastAsia="zh-CN" w:val="en-US"/>
        </w:rPr>
        <w:t>0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>.5</w:t>
      </w:r>
    </w:p>
    <w:p w14:paraId="38628E9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cs="宋体" w:eastAsia="宋体" w:hAnsi="宋体" w:hint="eastAsia"/>
          <w:lang w:eastAsia="zh-CN" w:val="en-US"/>
        </w:rPr>
      </w:pPr>
      <w:r>
        <w:rPr>
          <w:rFonts w:ascii="宋体" w:cs="宋体" w:eastAsia="宋体" w:hAnsi="宋体" w:hint="eastAsia"/>
          <w:lang w:eastAsia="zh-CN" w:val="en-US"/>
        </w:rPr>
        <w:t>18.（12分）</w:t>
      </w:r>
    </w:p>
    <w:p w14:paraId="5945A4B4">
      <w:pPr>
        <w:pStyle w:val="BodyText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cs="宋体" w:eastAsia="宋体" w:hAnsi="宋体" w:hint="eastAsia"/>
          <w:lang w:eastAsia="zh-CN" w:val="en-US"/>
        </w:rPr>
      </w:pPr>
      <w:r>
        <w:rPr>
          <w:rFonts w:ascii="宋体" w:cs="宋体" w:eastAsia="宋体" w:hAnsi="宋体" w:hint="eastAsia"/>
          <w:lang w:eastAsia="zh-CN" w:val="en-US"/>
        </w:rPr>
        <w:t>排出生成的NH</w:t>
      </w:r>
      <w:r>
        <w:rPr>
          <w:rFonts w:ascii="宋体" w:cs="宋体" w:eastAsia="宋体" w:hAnsi="宋体" w:hint="eastAsia"/>
          <w:vertAlign w:val="subscript"/>
          <w:lang w:eastAsia="zh-CN" w:val="en-US"/>
        </w:rPr>
        <w:t>3</w:t>
      </w:r>
      <w:r>
        <w:rPr>
          <w:rFonts w:ascii="宋体" w:cs="宋体" w:eastAsia="宋体" w:hAnsi="宋体" w:hint="eastAsia"/>
          <w:lang w:eastAsia="zh-CN" w:val="en-US"/>
        </w:rPr>
        <w:t>，降低H</w:t>
      </w:r>
      <w:r>
        <w:rPr>
          <w:rFonts w:ascii="宋体" w:cs="宋体" w:eastAsia="宋体" w:hAnsi="宋体" w:hint="eastAsia"/>
          <w:vertAlign w:val="subscript"/>
          <w:lang w:eastAsia="zh-CN" w:val="en-US"/>
        </w:rPr>
        <w:t>2</w:t>
      </w:r>
      <w:r>
        <w:rPr>
          <w:rFonts w:ascii="宋体" w:cs="宋体" w:eastAsia="宋体" w:hAnsi="宋体" w:hint="eastAsia"/>
          <w:lang w:eastAsia="zh-CN" w:val="en-US"/>
        </w:rPr>
        <w:t>浓度，防止发生爆炸；</w:t>
      </w:r>
      <w:r>
        <w:rPr>
          <w:rFonts w:ascii="宋体" w:cs="宋体" w:eastAsia="宋体" w:hAnsi="宋体" w:hint="eastAsia"/>
        </w:rPr>
        <w:drawing>
          <wp:inline distB="0" distL="114300" distR="114300" distT="0">
            <wp:extent cx="763270" cy="165735"/>
            <wp:effectExtent b="1905" l="0" r="13970" t="0"/>
            <wp:docPr id="1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63270" cy="165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26C81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cs="宋体" w:eastAsia="宋体" w:hAnsi="宋体" w:hint="eastAsia"/>
        </w:rPr>
      </w:pPr>
      <w:r>
        <w:rPr>
          <w:rFonts w:ascii="宋体" w:cs="宋体" w:eastAsia="宋体" w:hAnsi="宋体" w:hint="eastAsia"/>
        </w:rPr>
        <w:drawing>
          <wp:inline distB="0" distL="114300" distR="114300" distT="0">
            <wp:extent cx="5273675" cy="173990"/>
            <wp:effectExtent b="8890" l="0" r="14605" t="0"/>
            <wp:docPr id="1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7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D3C2B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cs="宋体" w:eastAsia="宋体" w:hAnsi="宋体" w:hint="eastAsia"/>
          <w:color w:val="000000"/>
          <w:kern w:val="0"/>
          <w:sz w:val="24"/>
          <w:szCs w:val="24"/>
          <w:lang w:eastAsia="zh-CN" w:val="en-US"/>
        </w:rPr>
      </w:pP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>(3)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  <w:lang w:eastAsia="zh-CN" w:val="en-US"/>
        </w:rPr>
        <w:t>0.1</w:t>
      </w:r>
    </w:p>
    <w:p w14:paraId="0AE1889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cs="宋体" w:eastAsia="宋体" w:hAnsi="宋体" w:hint="eastAsia"/>
          <w:color w:val="000000"/>
          <w:kern w:val="0"/>
          <w:sz w:val="24"/>
          <w:szCs w:val="24"/>
        </w:rPr>
      </w:pP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>(4)F⁻与 H⁺结合生成 HF，CaF₂溶解平衡正向移动；</w:t>
      </w:r>
      <w:r>
        <w:rPr>
          <w:rFonts w:ascii="宋体" w:cs="宋体" w:eastAsia="宋体" w:hAnsi="宋体" w:hint="eastAsia"/>
          <w:sz w:val="24"/>
          <w:szCs w:val="24"/>
        </w:rPr>
        <w:t>（</w:t>
      </w:r>
      <w:r>
        <w:rPr>
          <w:rFonts w:ascii="宋体" w:cs="宋体" w:eastAsia="宋体" w:hAnsi="宋体" w:hint="eastAsia"/>
          <w:b/>
          <w:bCs/>
          <w:color w:val="FF0000"/>
          <w:sz w:val="24"/>
          <w:szCs w:val="24"/>
          <w:lang w:eastAsia="zh-CN" w:val="en-US"/>
        </w:rPr>
        <w:t>2</w:t>
      </w:r>
      <w:r>
        <w:rPr>
          <w:rFonts w:ascii="宋体" w:cs="宋体" w:eastAsia="宋体" w:hAnsi="宋体" w:hint="eastAsia"/>
          <w:b/>
          <w:bCs/>
          <w:color w:val="FF0000"/>
          <w:sz w:val="24"/>
          <w:szCs w:val="24"/>
        </w:rPr>
        <w:t>分，合理即得分</w:t>
      </w:r>
      <w:r>
        <w:rPr>
          <w:rFonts w:ascii="宋体" w:cs="宋体" w:eastAsia="宋体" w:hAnsi="宋体" w:hint="eastAsia"/>
          <w:sz w:val="24"/>
          <w:szCs w:val="24"/>
        </w:rPr>
        <w:t>）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  <w:lang w:eastAsia="zh-CN"/>
        </w:rPr>
        <w:t>；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>盐浸</w:t>
      </w:r>
    </w:p>
    <w:p w14:paraId="4868724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2"/>
        <w:rPr>
          <w:rFonts w:ascii="宋体" w:cs="宋体" w:eastAsia="宋体" w:hAnsi="宋体" w:hint="eastAsia"/>
          <w:color w:val="000000"/>
          <w:kern w:val="0"/>
          <w:sz w:val="24"/>
          <w:szCs w:val="24"/>
        </w:rPr>
      </w:pPr>
    </w:p>
    <w:p w14:paraId="09413BA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2"/>
        <w:rPr>
          <w:rFonts w:ascii="宋体" w:cs="宋体" w:eastAsia="宋体" w:hAnsi="宋体" w:hint="eastAsia"/>
          <w:color w:val="000000"/>
          <w:kern w:val="0"/>
          <w:sz w:val="24"/>
          <w:szCs w:val="24"/>
          <w:lang w:eastAsia="zh-CN"/>
        </w:rPr>
      </w:pP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>19.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  <w:lang w:eastAsia="zh-CN"/>
        </w:rPr>
        <w:t>（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  <w:lang w:eastAsia="zh-CN" w:val="en-US"/>
        </w:rPr>
        <w:t>12分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  <w:lang w:eastAsia="zh-CN"/>
        </w:rPr>
        <w:t>）</w:t>
      </w:r>
    </w:p>
    <w:p w14:paraId="269B589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cs="宋体" w:eastAsia="宋体" w:hAnsi="宋体" w:hint="eastAsia"/>
          <w:color w:val="000000"/>
          <w:kern w:val="0"/>
          <w:sz w:val="24"/>
          <w:szCs w:val="24"/>
        </w:rPr>
      </w:pP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>(1) ①打开 K₁、K₂，关闭 K₃，通氨气排空气</w:t>
      </w:r>
    </w:p>
    <w:p w14:paraId="30A2F65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cs="宋体" w:eastAsia="宋体" w:hAnsi="宋体" w:hint="eastAsia"/>
          <w:color w:val="000000"/>
          <w:kern w:val="0"/>
          <w:sz w:val="24"/>
          <w:szCs w:val="24"/>
        </w:rPr>
      </w:pP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>②溶解 TiO (OH)₂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  <w:lang w:eastAsia="zh-CN"/>
        </w:rPr>
        <w:t>，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  <w:lang w:eastAsia="zh-CN" w:val="en-US"/>
        </w:rPr>
        <w:t>抑制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 xml:space="preserve"> Ti⁴⁺水解</w:t>
      </w:r>
    </w:p>
    <w:p w14:paraId="6E09EBE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cs="宋体" w:eastAsia="宋体" w:hAnsi="宋体" w:hint="eastAsia"/>
          <w:lang w:eastAsia="zh-CN"/>
        </w:rPr>
      </w:pP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 xml:space="preserve">(2) ① </w:t>
      </w:r>
      <w:r>
        <w:rPr>
          <w:rFonts w:ascii="宋体" w:cs="宋体" w:eastAsia="宋体" w:hAnsi="宋体" w:hint="eastAsia"/>
        </w:rPr>
        <w:drawing>
          <wp:inline distB="0" distL="114300" distR="114300" distT="0">
            <wp:extent cx="4160520" cy="287655"/>
            <wp:effectExtent b="1905" l="0" r="0" t="0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60520" cy="28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cs="宋体" w:eastAsia="宋体" w:hAnsi="宋体" w:hint="eastAsia"/>
          <w:sz w:val="24"/>
          <w:szCs w:val="24"/>
        </w:rPr>
        <w:t>（</w:t>
      </w:r>
      <w:r>
        <w:rPr>
          <w:rFonts w:ascii="宋体" w:cs="宋体" w:eastAsia="宋体" w:hAnsi="宋体" w:hint="eastAsia"/>
          <w:b/>
          <w:bCs/>
          <w:color w:val="FF0000"/>
          <w:sz w:val="24"/>
          <w:szCs w:val="24"/>
          <w:lang w:eastAsia="zh-CN" w:val="en-US"/>
        </w:rPr>
        <w:t>2</w:t>
      </w:r>
      <w:r>
        <w:rPr>
          <w:rFonts w:ascii="宋体" w:cs="宋体" w:eastAsia="宋体" w:hAnsi="宋体" w:hint="eastAsia"/>
          <w:b/>
          <w:bCs/>
          <w:color w:val="FF0000"/>
          <w:sz w:val="24"/>
          <w:szCs w:val="24"/>
        </w:rPr>
        <w:t>分</w:t>
      </w:r>
      <w:r>
        <w:rPr>
          <w:rFonts w:ascii="宋体" w:cs="宋体" w:eastAsia="宋体" w:hAnsi="宋体" w:hint="eastAsia"/>
          <w:b/>
          <w:bCs/>
          <w:color w:val="FF0000"/>
          <w:sz w:val="24"/>
          <w:szCs w:val="24"/>
          <w:lang w:eastAsia="zh-CN"/>
        </w:rPr>
        <w:t>）</w:t>
      </w:r>
    </w:p>
    <w:p w14:paraId="5A20C6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cs="宋体" w:eastAsia="宋体" w:hAnsi="宋体" w:hint="eastAsia"/>
          <w:color w:val="000000"/>
          <w:kern w:val="0"/>
          <w:sz w:val="24"/>
          <w:szCs w:val="24"/>
        </w:rPr>
      </w:pP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>②防止 TiO (OH)₂溶解和 Ba²⁺沉淀</w:t>
      </w:r>
    </w:p>
    <w:p w14:paraId="366CFD7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cs="宋体" w:eastAsia="宋体" w:hAnsi="宋体" w:hint="eastAsia"/>
          <w:color w:val="000000"/>
          <w:kern w:val="0"/>
          <w:sz w:val="24"/>
          <w:szCs w:val="24"/>
        </w:rPr>
      </w:pP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>(3)2、3；</w:t>
      </w:r>
      <m:oMath>
        <m:f>
          <m:fPr>
            <m:ctrlPr>
              <w:rPr>
                <w:rFonts w:ascii="Cambria Math" w:cs="宋体" w:eastAsia="宋体" w:hAnsi="Cambria Math" w:hint="eastAsia"/>
                <w:i w:val="0"/>
                <w:color w:val="000000"/>
                <w:kern w:val="0"/>
                <w:sz w:val="24"/>
                <w:szCs w:val="24"/>
              </w:rPr>
            </m:ctrlPr>
          </m:fPr>
          <m:num>
            <m:ctrlPr>
              <w:rPr>
                <w:rFonts w:ascii="Cambria Math" w:cs="宋体" w:eastAsia="宋体" w:hAnsi="Cambria Math" w:hint="eastAsia"/>
                <w:i w:val="0"/>
                <w:color w:val="000000"/>
                <w:kern w:val="0"/>
                <w:sz w:val="24"/>
                <w:szCs w:val="24"/>
              </w:rPr>
            </m:ctrlPr>
            <m:r>
              <m:rPr>
                <m:sty m:val="p"/>
              </m:rPr>
              <w:rPr>
                <w:rFonts w:ascii="Times New Roman" w:cs="宋体" w:eastAsia="宋体" w:hAnsi="Times New Roman" w:hint="eastAsia"/>
                <w:color w:val="000000"/>
                <w:kern w:val="0"/>
                <w:sz w:val="24"/>
                <w:szCs w:val="24"/>
                <w:lang w:bidi="ar-SA" w:val="en-US"/>
              </w:rPr>
              <m:t>120</m:t>
            </m:r>
            <m:r>
              <m:rPr>
                <m:sty m:val="p"/>
              </m:rPr>
              <w:rPr>
                <w:rFonts w:ascii="Times New Roman" w:cs="宋体" w:eastAsia="宋体" w:hAnsi="Times New Roman" w:hint="eastAsia"/>
                <w:color w:val="000000"/>
                <w:kern w:val="0"/>
                <w:sz w:val="24"/>
                <w:szCs w:val="24"/>
                <w:lang w:bidi="ar-SA" w:eastAsia="zh-CN" w:val="en-US"/>
              </w:rPr>
              <m:t>0</m:t>
            </m:r>
            <m:r>
              <m:rPr>
                <m:sty m:val="p"/>
              </m:rPr>
              <w:rPr>
                <w:rFonts w:ascii="Times New Roman" w:cs="宋体" w:eastAsia="宋体" w:hAnsi="Times New Roman" w:hint="eastAsia"/>
                <w:color w:val="000000"/>
                <w:kern w:val="0"/>
                <w:sz w:val="24"/>
                <w:szCs w:val="24"/>
                <w:lang w:bidi="ar-SA" w:val="en-US"/>
              </w:rPr>
              <m:t>c​</m:t>
            </m:r>
          </m:num>
          <m:den>
            <m:ctrlPr>
              <w:rPr>
                <w:rFonts w:ascii="Cambria Math" w:cs="宋体" w:eastAsia="宋体" w:hAnsi="Cambria Math" w:hint="eastAsia"/>
                <w:i w:val="0"/>
                <w:color w:val="000000"/>
                <w:kern w:val="0"/>
                <w:sz w:val="24"/>
                <w:szCs w:val="24"/>
              </w:rPr>
            </m:ctrlPr>
            <m:r>
              <m:rPr>
                <m:sty m:val="p"/>
              </m:rPr>
              <w:rPr>
                <w:rFonts w:ascii="Times New Roman" w:cs="宋体" w:eastAsia="宋体" w:hAnsi="Times New Roman" w:hint="eastAsia"/>
                <w:color w:val="000000"/>
                <w:kern w:val="0"/>
                <w:sz w:val="24"/>
                <w:szCs w:val="24"/>
                <w:lang w:bidi="ar-SA" w:val="en-US"/>
              </w:rPr>
              <m:t>m</m:t>
            </m:r>
          </m:den>
        </m:f>
      </m:oMath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>%；偏大</w:t>
      </w:r>
    </w:p>
    <w:p w14:paraId="0E45731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2"/>
        <w:rPr>
          <w:rFonts w:ascii="宋体" w:cs="宋体" w:eastAsia="宋体" w:hAnsi="宋体" w:hint="eastAsia"/>
          <w:color w:val="000000"/>
          <w:kern w:val="0"/>
          <w:sz w:val="24"/>
          <w:szCs w:val="24"/>
        </w:rPr>
      </w:pP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>20.</w:t>
      </w:r>
    </w:p>
    <w:p w14:paraId="195CE23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cs="宋体" w:eastAsia="宋体" w:hAnsi="宋体" w:hint="eastAsia"/>
          <w:color w:val="000000"/>
          <w:kern w:val="0"/>
          <w:sz w:val="24"/>
          <w:szCs w:val="24"/>
        </w:rPr>
      </w:pP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>(1) ΔH₂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  <w:lang w:eastAsia="zh-CN" w:val="en-US"/>
        </w:rPr>
        <w:t>=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 xml:space="preserve">ΔH₁ − 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  <w:lang w:eastAsia="zh-CN" w:val="en-US"/>
        </w:rPr>
        <w:t>2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>ΔH₄；a</w:t>
      </w:r>
    </w:p>
    <w:p w14:paraId="1B5E4B6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cs="宋体" w:eastAsia="宋体" w:hAnsi="宋体" w:hint="eastAsia"/>
          <w:color w:val="000000"/>
          <w:kern w:val="0"/>
          <w:sz w:val="24"/>
          <w:szCs w:val="24"/>
          <w:lang w:eastAsia="zh-CN" w:val="en-US"/>
        </w:rPr>
      </w:pP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 xml:space="preserve">(2) ① 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  <w:lang w:eastAsia="zh-CN" w:val="en-US"/>
        </w:rPr>
        <w:t>CH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  <w:vertAlign w:val="subscript"/>
          <w:lang w:eastAsia="zh-CN" w:val="en-US"/>
        </w:rPr>
        <w:t>4</w:t>
      </w:r>
    </w:p>
    <w:p w14:paraId="0B8004A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cs="宋体" w:eastAsia="宋体" w:hAnsi="宋体" w:hint="eastAsia"/>
          <w:color w:val="000000"/>
          <w:kern w:val="0"/>
          <w:sz w:val="24"/>
          <w:szCs w:val="24"/>
        </w:rPr>
      </w:pP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>②9.3 mol；0.16</w:t>
      </w:r>
    </w:p>
    <w:p w14:paraId="493EC6F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cs="宋体" w:eastAsia="宋体" w:hAnsi="宋体" w:hint="eastAsia"/>
          <w:color w:val="000000"/>
          <w:kern w:val="0"/>
          <w:sz w:val="24"/>
          <w:szCs w:val="24"/>
        </w:rPr>
      </w:pP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>③反应Ⅰ、Ⅳ 吸热，升温正向移动 CO₂增多；反应 Ⅲ 放热，升温逆向移动CH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  <w:vertAlign w:val="subscript"/>
          <w:lang w:eastAsia="zh-CN" w:val="en-US"/>
        </w:rPr>
        <w:t>4</w:t>
      </w: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>减少</w:t>
      </w:r>
      <w:r>
        <w:rPr>
          <w:rFonts w:ascii="宋体" w:cs="宋体" w:eastAsia="宋体" w:hAnsi="宋体" w:hint="eastAsia"/>
          <w:sz w:val="24"/>
          <w:szCs w:val="24"/>
        </w:rPr>
        <w:t>（</w:t>
      </w:r>
      <w:r>
        <w:rPr>
          <w:rFonts w:ascii="宋体" w:cs="宋体" w:eastAsia="宋体" w:hAnsi="宋体" w:hint="eastAsia"/>
          <w:b/>
          <w:bCs/>
          <w:color w:val="FF0000"/>
          <w:sz w:val="24"/>
          <w:szCs w:val="24"/>
          <w:lang w:eastAsia="zh-CN" w:val="en-US"/>
        </w:rPr>
        <w:t>2</w:t>
      </w:r>
      <w:r>
        <w:rPr>
          <w:rFonts w:ascii="宋体" w:cs="宋体" w:eastAsia="宋体" w:hAnsi="宋体" w:hint="eastAsia"/>
          <w:b/>
          <w:bCs/>
          <w:color w:val="FF0000"/>
          <w:sz w:val="24"/>
          <w:szCs w:val="24"/>
        </w:rPr>
        <w:t>分，合理即得分</w:t>
      </w:r>
      <w:r>
        <w:rPr>
          <w:rFonts w:ascii="宋体" w:cs="宋体" w:eastAsia="宋体" w:hAnsi="宋体" w:hint="eastAsia"/>
          <w:sz w:val="24"/>
          <w:szCs w:val="24"/>
        </w:rPr>
        <w:t>）</w:t>
      </w:r>
    </w:p>
    <w:p w14:paraId="2171089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cs="宋体" w:eastAsia="宋体" w:hAnsi="宋体" w:hint="eastAsia"/>
          <w:sz w:val="24"/>
          <w:szCs w:val="24"/>
        </w:rPr>
      </w:pPr>
      <w:r>
        <w:rPr>
          <w:rFonts w:ascii="宋体" w:cs="宋体" w:eastAsia="宋体" w:hAnsi="宋体" w:hint="eastAsia"/>
          <w:color w:val="000000"/>
          <w:kern w:val="0"/>
          <w:sz w:val="24"/>
          <w:szCs w:val="24"/>
        </w:rPr>
        <w:t>(3)</w:t>
      </w:r>
      <w:r>
        <w:rPr>
          <w:rFonts w:ascii="宋体" w:cs="宋体" w:eastAsia="宋体" w:hAnsi="宋体" w:hint="eastAsia"/>
        </w:rPr>
        <w:drawing>
          <wp:inline distB="0" distL="114300" distR="114300" distT="0">
            <wp:extent cx="1336040" cy="345440"/>
            <wp:effectExtent b="5080" l="0" r="5080" t="0"/>
            <wp:docPr id="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36040" cy="34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headerReference r:id="rId15" w:type="default"/>
      <w:footerReference r:id="rId16" w:type="default"/>
      <w:pgSz w:h="16838" w:w="11906"/>
      <w:pgMar w:bottom="1440" w:footer="992" w:gutter="0" w:header="851" w:left="1800" w:right="1800" w:top="1440"/>
      <w:pgNumType w:fmt="decimal"/>
      <w:cols w:num="1" w:space="425"/>
      <w:docGrid w:charSpace="0" w:linePitch="312" w:type="lines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 Math">
    <w:panose1 w:val="02040503050406030204"/>
    <w:charset w:val="01"/>
    <w:family w:val="roman"/>
    <w:notTrueType/>
    <w:pitch w:val="variable"/>
    <w:sig w:usb0="E00006FF" w:usb1="420024FF" w:usb2="02000000" w:usb3="00000000" w:csb0="2000019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MS Mincho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45C06000">
    <w:pPr>
      <w:pStyle w:val="Footer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Footer"/>
                            <w:rPr>
                              <w:rFonts w:ascii="宋体" w:eastAsia="宋体" w:hAnsi="宋体" w:cs="宋体" w:hint="eastAsia"/>
                              <w:sz w:val="21"/>
                              <w:szCs w:val="21"/>
                              <w:lang w:eastAsia="zh-CN"/>
                            </w:rPr>
                          </w:pPr>
                          <w:r>
                            <w:rPr>
                              <w:rFonts w:ascii="宋体" w:eastAsia="宋体" w:hAnsi="宋体" w:cs="宋体" w:hint="eastAsia"/>
                              <w:sz w:val="21"/>
                              <w:szCs w:val="21"/>
                              <w:lang w:val="en-US" w:eastAsia="zh-CN"/>
                            </w:rPr>
                            <w:t xml:space="preserve">高二化学试题参考答案 </w:t>
                          </w:r>
                          <w:r>
                            <w:rPr>
                              <w:rFonts w:ascii="宋体" w:eastAsia="宋体" w:hAnsi="宋体" w:cs="宋体" w:hint="eastAsia"/>
                              <w:sz w:val="21"/>
                              <w:szCs w:val="21"/>
                            </w:rPr>
                            <w:t>第</w:t>
                          </w:r>
                          <w:r>
                            <w:rPr>
                              <w:rFonts w:ascii="宋体" w:eastAsia="宋体" w:hAnsi="宋体" w:cs="宋体" w:hint="eastAsia"/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Fonts w:ascii="宋体" w:eastAsia="宋体" w:hAnsi="宋体" w:cs="宋体" w:hint="eastAsia"/>
                              <w:sz w:val="21"/>
                              <w:szCs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eastAsia="宋体" w:hAnsi="宋体" w:cs="宋体" w:hint="eastAsia"/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Fonts w:ascii="宋体" w:eastAsia="宋体" w:hAnsi="宋体" w:cs="宋体" w:hint="eastAsia"/>
                              <w:sz w:val="21"/>
                              <w:szCs w:val="21"/>
                            </w:rPr>
                            <w:t>1</w:t>
                          </w:r>
                          <w:r>
                            <w:rPr>
                              <w:rFonts w:ascii="宋体" w:eastAsia="宋体" w:hAnsi="宋体" w:cs="宋体" w:hint="eastAsia"/>
                              <w:sz w:val="21"/>
                              <w:szCs w:val="21"/>
                            </w:rPr>
                            <w:fldChar w:fldCharType="end"/>
                          </w:r>
                          <w:r>
                            <w:rPr>
                              <w:rFonts w:ascii="宋体" w:eastAsia="宋体" w:hAnsi="宋体" w:cs="宋体" w:hint="eastAsia"/>
                              <w:sz w:val="21"/>
                              <w:szCs w:val="21"/>
                            </w:rPr>
                            <w:t>页</w:t>
                          </w:r>
                          <w:r>
                            <w:rPr>
                              <w:rFonts w:ascii="宋体" w:eastAsia="宋体" w:hAnsi="宋体" w:cs="宋体" w:hint="eastAsia"/>
                              <w:sz w:val="21"/>
                              <w:szCs w:val="21"/>
                              <w:lang w:eastAsia="zh-CN"/>
                            </w:rPr>
                            <w:t>（</w:t>
                          </w:r>
                          <w:r>
                            <w:rPr>
                              <w:rFonts w:ascii="宋体" w:eastAsia="宋体" w:hAnsi="宋体" w:cs="宋体" w:hint="eastAsia"/>
                              <w:sz w:val="21"/>
                              <w:szCs w:val="21"/>
                            </w:rPr>
                            <w:t>共</w:t>
                          </w:r>
                          <w:r>
                            <w:rPr>
                              <w:rFonts w:ascii="宋体" w:eastAsia="宋体" w:hAnsi="宋体" w:cs="宋体" w:hint="eastAsia"/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Fonts w:ascii="宋体" w:eastAsia="宋体" w:hAnsi="宋体" w:cs="宋体" w:hint="eastAsia"/>
                              <w:sz w:val="21"/>
                              <w:szCs w:val="21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ascii="宋体" w:eastAsia="宋体" w:hAnsi="宋体" w:cs="宋体" w:hint="eastAsia"/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Fonts w:ascii="宋体" w:eastAsia="宋体" w:hAnsi="宋体" w:cs="宋体" w:hint="eastAsia"/>
                              <w:sz w:val="21"/>
                              <w:szCs w:val="21"/>
                            </w:rPr>
                            <w:t>2</w:t>
                          </w:r>
                          <w:r>
                            <w:rPr>
                              <w:rFonts w:ascii="宋体" w:eastAsia="宋体" w:hAnsi="宋体" w:cs="宋体" w:hint="eastAsia"/>
                              <w:sz w:val="21"/>
                              <w:szCs w:val="21"/>
                            </w:rPr>
                            <w:fldChar w:fldCharType="end"/>
                          </w:r>
                          <w:r>
                            <w:rPr>
                              <w:rFonts w:ascii="宋体" w:eastAsia="宋体" w:hAnsi="宋体" w:cs="宋体" w:hint="eastAsia"/>
                              <w:sz w:val="21"/>
                              <w:szCs w:val="21"/>
                            </w:rPr>
                            <w:t>页</w:t>
                          </w:r>
                          <w:r>
                            <w:rPr>
                              <w:rFonts w:ascii="宋体" w:eastAsia="宋体" w:hAnsi="宋体" w:cs="宋体" w:hint="eastAsia"/>
                              <w:sz w:val="21"/>
                              <w:szCs w:val="21"/>
                              <w:lang w:eastAsia="zh-CN"/>
                            </w:rPr>
                            <w:t>）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6" o:spid="_x0000_s2051" type="#_x0000_t202" style="width:2in;height:2in;margin-top:0;margin-left:0;mso-height-relative:page;mso-position-horizontal:center;mso-position-horizontal-relative:margin;mso-width-relative:page;mso-wrap-style:none;position:absolute;z-index:251659264" coordsize="21600,21600" filled="f" stroked="f">
              <o:lock v:ext="edit" aspectratio="f"/>
              <v:textbox style="mso-fit-shape-to-text:t" inset="0,0,0,0">
                <w:txbxContent>
                  <w:p w14:paraId="02E2E81A">
                    <w:pPr>
                      <w:pStyle w:val="Footer"/>
                      <w:rPr>
                        <w:rFonts w:ascii="宋体" w:eastAsia="宋体" w:hAnsi="宋体" w:cs="宋体" w:hint="eastAsia"/>
                        <w:sz w:val="21"/>
                        <w:szCs w:val="21"/>
                        <w:lang w:eastAsia="zh-CN"/>
                      </w:rPr>
                    </w:pPr>
                    <w:r>
                      <w:rPr>
                        <w:rFonts w:ascii="宋体" w:eastAsia="宋体" w:hAnsi="宋体" w:cs="宋体" w:hint="eastAsia"/>
                        <w:sz w:val="21"/>
                        <w:szCs w:val="21"/>
                        <w:lang w:val="en-US" w:eastAsia="zh-CN"/>
                      </w:rPr>
                      <w:t xml:space="preserve">高二化学试题参考答案 </w:t>
                    </w:r>
                    <w:r>
                      <w:rPr>
                        <w:rFonts w:ascii="宋体" w:eastAsia="宋体" w:hAnsi="宋体" w:cs="宋体" w:hint="eastAsia"/>
                        <w:sz w:val="21"/>
                        <w:szCs w:val="21"/>
                      </w:rPr>
                      <w:t>第</w:t>
                    </w:r>
                    <w:r>
                      <w:rPr>
                        <w:rFonts w:ascii="宋体" w:eastAsia="宋体" w:hAnsi="宋体" w:cs="宋体" w:hint="eastAsia"/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rFonts w:ascii="宋体" w:eastAsia="宋体" w:hAnsi="宋体" w:cs="宋体" w:hint="eastAsia"/>
                        <w:sz w:val="21"/>
                        <w:szCs w:val="21"/>
                      </w:rPr>
                      <w:instrText xml:space="preserve"> PAGE  \* MERGEFORMAT </w:instrText>
                    </w:r>
                    <w:r>
                      <w:rPr>
                        <w:rFonts w:ascii="宋体" w:eastAsia="宋体" w:hAnsi="宋体" w:cs="宋体" w:hint="eastAsia"/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rFonts w:ascii="宋体" w:eastAsia="宋体" w:hAnsi="宋体" w:cs="宋体" w:hint="eastAsia"/>
                        <w:sz w:val="21"/>
                        <w:szCs w:val="21"/>
                      </w:rPr>
                      <w:t>1</w:t>
                    </w:r>
                    <w:r>
                      <w:rPr>
                        <w:rFonts w:ascii="宋体" w:eastAsia="宋体" w:hAnsi="宋体" w:cs="宋体" w:hint="eastAsia"/>
                        <w:sz w:val="21"/>
                        <w:szCs w:val="21"/>
                      </w:rPr>
                      <w:fldChar w:fldCharType="end"/>
                    </w:r>
                    <w:r>
                      <w:rPr>
                        <w:rFonts w:ascii="宋体" w:eastAsia="宋体" w:hAnsi="宋体" w:cs="宋体" w:hint="eastAsia"/>
                        <w:sz w:val="21"/>
                        <w:szCs w:val="21"/>
                      </w:rPr>
                      <w:t>页</w:t>
                    </w:r>
                    <w:r>
                      <w:rPr>
                        <w:rFonts w:ascii="宋体" w:eastAsia="宋体" w:hAnsi="宋体" w:cs="宋体" w:hint="eastAsia"/>
                        <w:sz w:val="21"/>
                        <w:szCs w:val="21"/>
                        <w:lang w:eastAsia="zh-CN"/>
                      </w:rPr>
                      <w:t>（</w:t>
                    </w:r>
                    <w:r>
                      <w:rPr>
                        <w:rFonts w:ascii="宋体" w:eastAsia="宋体" w:hAnsi="宋体" w:cs="宋体" w:hint="eastAsia"/>
                        <w:sz w:val="21"/>
                        <w:szCs w:val="21"/>
                      </w:rPr>
                      <w:t>共</w:t>
                    </w:r>
                    <w:r>
                      <w:rPr>
                        <w:rFonts w:ascii="宋体" w:eastAsia="宋体" w:hAnsi="宋体" w:cs="宋体" w:hint="eastAsia"/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rFonts w:ascii="宋体" w:eastAsia="宋体" w:hAnsi="宋体" w:cs="宋体" w:hint="eastAsia"/>
                        <w:sz w:val="21"/>
                        <w:szCs w:val="21"/>
                      </w:rPr>
                      <w:instrText xml:space="preserve"> NUMPAGES  \* MERGEFORMAT </w:instrText>
                    </w:r>
                    <w:r>
                      <w:rPr>
                        <w:rFonts w:ascii="宋体" w:eastAsia="宋体" w:hAnsi="宋体" w:cs="宋体" w:hint="eastAsia"/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rFonts w:ascii="宋体" w:eastAsia="宋体" w:hAnsi="宋体" w:cs="宋体" w:hint="eastAsia"/>
                        <w:sz w:val="21"/>
                        <w:szCs w:val="21"/>
                      </w:rPr>
                      <w:t>2</w:t>
                    </w:r>
                    <w:r>
                      <w:rPr>
                        <w:rFonts w:ascii="宋体" w:eastAsia="宋体" w:hAnsi="宋体" w:cs="宋体" w:hint="eastAsia"/>
                        <w:sz w:val="21"/>
                        <w:szCs w:val="21"/>
                      </w:rPr>
                      <w:fldChar w:fldCharType="end"/>
                    </w:r>
                    <w:r>
                      <w:rPr>
                        <w:rFonts w:ascii="宋体" w:eastAsia="宋体" w:hAnsi="宋体" w:cs="宋体" w:hint="eastAsia"/>
                        <w:sz w:val="21"/>
                        <w:szCs w:val="21"/>
                      </w:rPr>
                      <w:t>页</w:t>
                    </w:r>
                    <w:r>
                      <w:rPr>
                        <w:rFonts w:ascii="宋体" w:eastAsia="宋体" w:hAnsi="宋体" w:cs="宋体" w:hint="eastAsia"/>
                        <w:sz w:val="21"/>
                        <w:szCs w:val="21"/>
                        <w:lang w:eastAsia="zh-CN"/>
                      </w:rPr>
                      <w:t>）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4151FC">
    <w:pPr>
      <w:tabs>
        <w:tab w:val="center" w:pos="4153"/>
        <w:tab w:val="right" w:pos="8306"/>
      </w:tabs>
      <w:snapToGrid w:val="0"/>
      <w:jc w:val="left"/>
      <w:rPr>
        <w:rFonts w:ascii="Times New Roman" w:eastAsia="宋体" w:hAnsi="Times New Roman"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52" type="#_x0000_t136" alt="学科网 zxxk.com" style="width:2.85pt;height:2.85pt;margin-top:407.9pt;margin-left:158.95pt;mso-position-horizontal-relative:margin;mso-position-vertical-relative:margin;position:absolute;rotation:315;z-index:-251656192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53" type="#_x0000_t75" alt="学科网 zxxk.com" style="width:0.05pt;height:0.05pt;margin-top:-20.75pt;margin-left:64.05pt;position:absolute;z-index:251661312" filled="f" stroked="f">
          <v:imagedata r:id="rId1" r:href="rId2" o:title=""/>
          <v:path o:extrusionok="f"/>
          <o:lock v:ext="edit" aspectratio="t"/>
        </v:shape>
      </w:pict>
    </w:r>
    <w:r>
      <w:rPr>
        <w:rFonts w:ascii="Times New Roman" w:eastAsia="宋体" w:hAnsi="Times New Roman"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151FC">
    <w:pPr>
      <w:pBdr>
        <w:bottom w:val="none" w:sz="0" w:space="1" w:color="auto"/>
      </w:pBdr>
      <w:tabs>
        <w:tab w:val="clear" w:pos="4153"/>
        <w:tab w:val="clear" w:pos="8306"/>
      </w:tabs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49" type="#_x0000_t75" alt="学科网 zxxk.com" style="width:0.75pt;height:0.75pt;margin-top:8.45pt;margin-left:351pt;position:absolute;z-index:251658240" filled="f" stroked="f">
          <v:imagedata r:id="rId1" r:href="rId2" o:title=""/>
          <v:path o:extrusionok="f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50" type="#_x0000_t136" alt="学科网 zxxk.com" style="width:0.89pt;height:0.85pt" filled="f" stroked="f" strokecolor="white">
          <v:fill color2="#aaa"/>
          <v:shadow color="#4d4d4d" opacity="52429f" offset=",3pt"/>
          <v:textpath style="font-family:宋体;font-size:8pt;v-rotate-letters:f;v-same-letter-heights:f;v-text-kern:t;v-text-reverse:f;v-text-spacing:78650f" trim="t" fitpath="t" xscale="f" string="学科网（北京）股份有限公司 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ACB"/>
    <w:rsid w:val="00175662"/>
    <w:rsid w:val="00274D8F"/>
    <w:rsid w:val="003023EC"/>
    <w:rsid w:val="003C6A32"/>
    <w:rsid w:val="004151FC"/>
    <w:rsid w:val="00591307"/>
    <w:rsid w:val="005C5DA5"/>
    <w:rsid w:val="006E34E8"/>
    <w:rsid w:val="007F6579"/>
    <w:rsid w:val="00987C88"/>
    <w:rsid w:val="00A65283"/>
    <w:rsid w:val="00C02FC6"/>
    <w:rsid w:val="00CD10D4"/>
    <w:rsid w:val="00D04ACB"/>
    <w:rsid w:val="00D12F69"/>
    <w:rsid w:val="01D036A0"/>
    <w:rsid w:val="0B2D04B9"/>
    <w:rsid w:val="127A3718"/>
    <w:rsid w:val="21C445C1"/>
    <w:rsid w:val="695831C1"/>
    <w:rsid w:val="7EFA4F31"/>
  </w:rsids>
  <m:mathPr>
    <m:mathFont m:val="Times New Roman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 w:qFormat="1"/>
    <w:lsdException w:name="footer" w:qFormat="1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semiHidden="0" w:uiPriority="1"/>
    <w:lsdException w:name="Body Text" w:semiHidden="0" w:uiPriority="0" w:unhideWhenUsed="0" w:qFormat="1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39" w:unhideWhenUsed="0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next w:val="BodyText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link w:val="1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104862" w:themeColor="accent1" w:themeShade="BF"/>
      <w:sz w:val="48"/>
      <w:szCs w:val="48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104862" w:themeColor="accent1" w:themeShade="BF"/>
      <w:sz w:val="40"/>
      <w:szCs w:val="40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104862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4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Heading5">
    <w:name w:val="heading 5"/>
    <w:basedOn w:val="Normal"/>
    <w:next w:val="Normal"/>
    <w:link w:val="5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6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Heading8">
    <w:name w:val="heading 8"/>
    <w:basedOn w:val="Normal"/>
    <w:next w:val="Normal"/>
    <w:link w:val="8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Heading9">
    <w:name w:val="heading 9"/>
    <w:basedOn w:val="Normal"/>
    <w:next w:val="Normal"/>
    <w:link w:val="9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qFormat/>
    <w:pPr>
      <w:spacing w:after="120"/>
    </w:pPr>
  </w:style>
  <w:style w:type="paragraph" w:styleId="Footer">
    <w:name w:val="footer"/>
    <w:basedOn w:val="Normal"/>
    <w:uiPriority w:val="99"/>
    <w:semiHidden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uiPriority w:val="99"/>
    <w:semiHidden/>
    <w:unhideWhenUsed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Subtitle">
    <w:name w:val="Subtitle"/>
    <w:basedOn w:val="Normal"/>
    <w:next w:val="Normal"/>
    <w:link w:val="a0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Title">
    <w:name w:val="Title"/>
    <w:basedOn w:val="Normal"/>
    <w:next w:val="Normal"/>
    <w:link w:val="a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">
    <w:name w:val="标题 1 字符"/>
    <w:basedOn w:val="DefaultParagraphFont"/>
    <w:link w:val="Heading1"/>
    <w:uiPriority w:val="9"/>
    <w:qFormat/>
    <w:rPr>
      <w:rFonts w:asciiTheme="majorHAnsi" w:eastAsiaTheme="majorEastAsia" w:hAnsiTheme="majorHAnsi" w:cstheme="majorBidi"/>
      <w:color w:val="104862" w:themeColor="accent1" w:themeShade="BF"/>
      <w:sz w:val="48"/>
      <w:szCs w:val="48"/>
    </w:rPr>
  </w:style>
  <w:style w:type="character" w:customStyle="1" w:styleId="2">
    <w:name w:val="标题 2 字符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color w:val="104862" w:themeColor="accent1" w:themeShade="BF"/>
      <w:sz w:val="40"/>
      <w:szCs w:val="40"/>
    </w:rPr>
  </w:style>
  <w:style w:type="character" w:customStyle="1" w:styleId="3">
    <w:name w:val="标题 3 字符"/>
    <w:basedOn w:val="DefaultParagraphFont"/>
    <w:link w:val="Heading3"/>
    <w:uiPriority w:val="9"/>
    <w:semiHidden/>
    <w:qFormat/>
    <w:rPr>
      <w:rFonts w:asciiTheme="majorHAnsi" w:eastAsiaTheme="majorEastAsia" w:hAnsiTheme="majorHAnsi" w:cstheme="majorBidi"/>
      <w:color w:val="104862" w:themeColor="accent1" w:themeShade="BF"/>
      <w:sz w:val="32"/>
      <w:szCs w:val="32"/>
    </w:rPr>
  </w:style>
  <w:style w:type="character" w:customStyle="1" w:styleId="4">
    <w:name w:val="标题 4 字符"/>
    <w:basedOn w:val="DefaultParagraphFont"/>
    <w:link w:val="Heading4"/>
    <w:uiPriority w:val="9"/>
    <w:semiHidden/>
    <w:qFormat/>
    <w:rPr>
      <w:rFonts w:cstheme="majorBidi"/>
      <w:color w:val="104862" w:themeColor="accent1" w:themeShade="BF"/>
      <w:sz w:val="28"/>
      <w:szCs w:val="28"/>
    </w:rPr>
  </w:style>
  <w:style w:type="character" w:customStyle="1" w:styleId="5">
    <w:name w:val="标题 5 字符"/>
    <w:basedOn w:val="DefaultParagraphFont"/>
    <w:link w:val="Heading5"/>
    <w:uiPriority w:val="9"/>
    <w:semiHidden/>
    <w:qFormat/>
    <w:rPr>
      <w:rFonts w:cstheme="majorBidi"/>
      <w:color w:val="104862" w:themeColor="accent1" w:themeShade="BF"/>
      <w:sz w:val="24"/>
      <w:szCs w:val="24"/>
    </w:rPr>
  </w:style>
  <w:style w:type="character" w:customStyle="1" w:styleId="6">
    <w:name w:val="标题 6 字符"/>
    <w:basedOn w:val="DefaultParagraphFont"/>
    <w:link w:val="Heading6"/>
    <w:uiPriority w:val="9"/>
    <w:semiHidden/>
    <w:qFormat/>
    <w:rPr>
      <w:rFonts w:cstheme="majorBidi"/>
      <w:b/>
      <w:bCs/>
      <w:color w:val="104862" w:themeColor="accent1" w:themeShade="BF"/>
    </w:rPr>
  </w:style>
  <w:style w:type="character" w:customStyle="1" w:styleId="7">
    <w:name w:val="标题 7 字符"/>
    <w:basedOn w:val="DefaultParagraphFont"/>
    <w:link w:val="Heading7"/>
    <w:uiPriority w:val="9"/>
    <w:semiHidden/>
    <w:qFormat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8">
    <w:name w:val="标题 8 字符"/>
    <w:basedOn w:val="DefaultParagraphFont"/>
    <w:link w:val="Heading8"/>
    <w:uiPriority w:val="9"/>
    <w:semiHidden/>
    <w:qFormat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9">
    <w:name w:val="标题 9 字符"/>
    <w:basedOn w:val="DefaultParagraphFont"/>
    <w:link w:val="Heading9"/>
    <w:uiPriority w:val="9"/>
    <w:semiHidden/>
    <w:qFormat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a">
    <w:name w:val="标题 字符"/>
    <w:basedOn w:val="DefaultParagraphFont"/>
    <w:link w:val="Title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0">
    <w:name w:val="副标题 字符"/>
    <w:basedOn w:val="DefaultParagraphFont"/>
    <w:link w:val="Subtitle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Quote">
    <w:name w:val="Quote"/>
    <w:basedOn w:val="Normal"/>
    <w:next w:val="Normal"/>
    <w:link w:val="a1"/>
    <w:uiPriority w:val="29"/>
    <w:qFormat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a1">
    <w:name w:val="引用 字符"/>
    <w:basedOn w:val="DefaultParagraphFont"/>
    <w:link w:val="Quote"/>
    <w:uiPriority w:val="29"/>
    <w:qFormat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IntenseEmphasis">
    <w:name w:val="Intense Emphasis"/>
    <w:basedOn w:val="DefaultParagraphFont"/>
    <w:uiPriority w:val="21"/>
    <w:qFormat/>
    <w:rPr>
      <w:i/>
      <w:iCs/>
      <w:color w:val="104862" w:themeColor="accent1" w:themeShade="BF"/>
    </w:rPr>
  </w:style>
  <w:style w:type="paragraph" w:styleId="IntenseQuote">
    <w:name w:val="Intense Quote"/>
    <w:basedOn w:val="Normal"/>
    <w:next w:val="Normal"/>
    <w:link w:val="a2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a2">
    <w:name w:val="明显引用 字符"/>
    <w:basedOn w:val="DefaultParagraphFont"/>
    <w:link w:val="IntenseQuote"/>
    <w:uiPriority w:val="30"/>
    <w:qFormat/>
    <w:rPr>
      <w:i/>
      <w:iCs/>
      <w:color w:val="104862" w:themeColor="accent1" w:themeShade="BF"/>
    </w:rPr>
  </w:style>
  <w:style w:type="character" w:customStyle="1" w:styleId="IntenseReference">
    <w:name w:val="Intense Reference"/>
    <w:basedOn w:val="DefaultParagraphFont"/>
    <w:uiPriority w:val="32"/>
    <w:qFormat/>
    <w:rPr>
      <w:b/>
      <w:bCs/>
      <w:smallCaps/>
      <w:color w:val="104862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header" Target="header1.xml" /><Relationship Id="rId16" Type="http://schemas.openxmlformats.org/officeDocument/2006/relationships/footer" Target="footer1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11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1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481</Words>
  <Characters>583</Characters>
  <Application>Microsoft Office Word</Application>
  <DocSecurity>0</DocSecurity>
  <Lines>21</Lines>
  <Paragraphs>5</Paragraphs>
  <ScaleCrop>false</ScaleCrop>
  <Company/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L</dc:creator>
  <cp:lastModifiedBy>山高路远</cp:lastModifiedBy>
  <cp:revision>3</cp:revision>
  <dcterms:created xsi:type="dcterms:W3CDTF">2026-02-06T23:22:00Z</dcterms:created>
  <dcterms:modified xsi:type="dcterms:W3CDTF">2026-02-09T01:38:52Z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